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9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县教育局关于开展2022年中小学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实验教学说课活动的通知</w:t>
      </w:r>
    </w:p>
    <w:p>
      <w:pPr>
        <w:spacing w:line="480" w:lineRule="exact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outlineLvl w:val="9"/>
        <w:rPr>
          <w:rFonts w:ascii="仿宋_GB2312" w:hAnsi="仿宋" w:eastAsia="仿宋_GB2312" w:cs="Courier New"/>
          <w:bCs/>
          <w:sz w:val="32"/>
          <w:szCs w:val="32"/>
        </w:rPr>
      </w:pPr>
      <w:r>
        <w:rPr>
          <w:rFonts w:hint="eastAsia" w:ascii="仿宋_GB2312" w:hAnsi="仿宋" w:eastAsia="仿宋_GB2312" w:cs="Courier New"/>
          <w:bCs/>
          <w:sz w:val="32"/>
          <w:szCs w:val="32"/>
        </w:rPr>
        <w:t>各乡镇中心学校、县直学校：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Courier New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Courier New"/>
          <w:bCs/>
          <w:sz w:val="32"/>
          <w:szCs w:val="32"/>
        </w:rPr>
        <w:t>为加强中小学实验教学，根据恩施州电教装备站《关于举办2022年恩施州中小学实验教学说课活动的通知》</w:t>
      </w:r>
      <w:r>
        <w:rPr>
          <w:rFonts w:hint="eastAsia" w:ascii="仿宋_GB2312" w:hAnsi="仿宋" w:eastAsia="仿宋_GB2312" w:cs="Courier New"/>
          <w:bCs/>
          <w:sz w:val="32"/>
          <w:szCs w:val="32"/>
          <w:lang w:eastAsia="zh-CN"/>
        </w:rPr>
        <w:t>精神</w:t>
      </w:r>
      <w:r>
        <w:rPr>
          <w:rFonts w:hint="eastAsia" w:ascii="仿宋_GB2312" w:hAnsi="仿宋" w:eastAsia="仿宋_GB2312" w:cs="Courier New"/>
          <w:bCs/>
          <w:sz w:val="32"/>
          <w:szCs w:val="32"/>
        </w:rPr>
        <w:t>，经研究，决定开展全县中小学实验教学说课活动，现将相关事项通知如下</w:t>
      </w:r>
      <w:r>
        <w:rPr>
          <w:rFonts w:hint="eastAsia" w:ascii="仿宋_GB2312" w:hAnsi="仿宋" w:eastAsia="仿宋_GB2312" w:cs="Courier New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本次活动由县教育局组织，县电教站具体负责实施。</w:t>
      </w:r>
      <w:r>
        <w:rPr>
          <w:rFonts w:hint="eastAsia" w:ascii="仿宋_GB2312" w:hAnsi="仿宋" w:eastAsia="仿宋_GB2312" w:cs="宋体"/>
          <w:bCs/>
          <w:color w:val="0000FF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活动主要有三个环节：一是各中小学校组织校内实验说课比赛；二是各乡镇中心学校开展实验教学说课现场展示评选，并择优向县电教站推荐案例；三是县教育局组织专家进行评选。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楷体_GB2312" w:hAnsi="仿宋" w:eastAsia="楷体_GB2312" w:cs="楷体_GB2312"/>
          <w:bCs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sz w:val="32"/>
          <w:szCs w:val="32"/>
        </w:rPr>
        <w:t>（一）学科及内容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说课活动分小学科学，初中物理、化学、生物学，高中物理、化学、生物学共七个学科。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说课内容以中小学课程标准为依据，突出学科实验教学中某一个实验的创新，集中围绕这个实验的教学目标、教学内容、实验原理、实验方法、改进重点、实验效果评价与反思，以现场演示实验和多媒体PPT演示文稿方式进行。注重拓展创新，将科技前沿知识和最新技术成果融入实验，切实增强实验教学的趣味性和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楷体_GB2312" w:hAnsi="仿宋" w:eastAsia="楷体_GB2312" w:cs="楷体_GB2312"/>
          <w:bCs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sz w:val="32"/>
          <w:szCs w:val="32"/>
        </w:rPr>
        <w:t>（二）说课案例材料要求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凡推荐参加县级评选的案例，必须包括以下材料：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 w:val="0"/>
          <w:kern w:val="0"/>
          <w:sz w:val="32"/>
          <w:szCs w:val="32"/>
        </w:rPr>
        <w:t>1.说课视频。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视频录制要规范，文件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大小不超过600MB，存储为MP4格式。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做到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图像、声音清晰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eastAsia="zh-CN"/>
        </w:rPr>
        <w:t>，展示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效果好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，视频总时长不超过15分钟（含PPT中的视频，PPT中的视频不超过5分钟）。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 w:val="0"/>
          <w:kern w:val="0"/>
          <w:sz w:val="32"/>
          <w:szCs w:val="32"/>
        </w:rPr>
        <w:t>2.说课PPT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（将插入PPT中的素材如视频、图片和其他资料等与PPT放在同一文件夹中，确保链接文件的路径正确，文件中图片格式为JPG格式）。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 w:val="0"/>
          <w:kern w:val="0"/>
          <w:sz w:val="32"/>
          <w:szCs w:val="32"/>
        </w:rPr>
        <w:t>3.说课文稿。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含说课题目、教师姓名、学校名称、使用教材、实验器材、实验改进要点、实验原理、实验教学目标、实验教学内容、实验教学过程和实验效果评价等。实验教学内容应符合国家相关课程标准，并标注教材版本（说课文稿格式参照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楷体_GB2312" w:hAnsi="仿宋" w:eastAsia="楷体_GB2312" w:cs="楷体_GB2312"/>
          <w:bCs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sz w:val="32"/>
          <w:szCs w:val="32"/>
        </w:rPr>
        <w:t>（三）说课展示要求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楷体_GB2312" w:hAnsi="宋体" w:eastAsia="楷体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1.每个案例说课的总时间不超过15分钟。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2.说课在多媒体教室环境中进行。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3.说课过程应语言流畅，表述清晰。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4.现场演示的实验操作，应规范、熟练。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楷体_GB2312" w:hAnsi="仿宋" w:eastAsia="楷体_GB2312" w:cs="楷体_GB2312"/>
          <w:bCs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sz w:val="32"/>
          <w:szCs w:val="32"/>
        </w:rPr>
        <w:t>（四）名额分配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>.小学科学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各乡镇中心学校、县直小学推荐1件案例。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.初中物理、化学、生物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各乡镇中心学校、县直初中每科推荐1件案例。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.高中物理、化学、生物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各高中学校每科推荐2件案例。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楷体_GB2312" w:hAnsi="仿宋" w:eastAsia="楷体_GB2312" w:cs="楷体_GB2312"/>
          <w:bCs/>
          <w:sz w:val="32"/>
          <w:szCs w:val="32"/>
        </w:rPr>
      </w:pPr>
      <w:r>
        <w:rPr>
          <w:rFonts w:hint="eastAsia" w:ascii="楷体_GB2312" w:hAnsi="仿宋" w:eastAsia="楷体_GB2312" w:cs="楷体_GB2312"/>
          <w:bCs/>
          <w:sz w:val="32"/>
          <w:szCs w:val="32"/>
        </w:rPr>
        <w:t>（五）有关要求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 w:val="0"/>
          <w:sz w:val="32"/>
          <w:szCs w:val="32"/>
        </w:rPr>
        <w:t>1.提高站位。</w:t>
      </w:r>
      <w:r>
        <w:rPr>
          <w:rFonts w:hint="eastAsia" w:ascii="仿宋_GB2312" w:hAnsi="仿宋" w:eastAsia="仿宋_GB2312"/>
          <w:bCs/>
          <w:sz w:val="32"/>
          <w:szCs w:val="32"/>
        </w:rPr>
        <w:t>各学校要高度重视，以活动为契机，认真贯彻落实教育部关于加强和改进中小学实验教学的意见，切实扭转忽视实验教学的倾向，开齐开足开好国家课程标准规定实验。要充分发挥各校学科小组、备课小组的作用，通过集体备课、研课、议课、评课和解剖案例等，提高教师实验教学能力。要定期开展培训和交流，及时总结，推进本地中小学实验教学水平的整体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outlineLvl w:val="9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 w:val="0"/>
          <w:sz w:val="32"/>
          <w:szCs w:val="32"/>
        </w:rPr>
        <w:t>2.确保质量。</w:t>
      </w:r>
      <w:r>
        <w:rPr>
          <w:rFonts w:hint="eastAsia" w:ascii="仿宋_GB2312" w:hAnsi="仿宋" w:eastAsia="仿宋_GB2312"/>
          <w:bCs/>
          <w:sz w:val="32"/>
          <w:szCs w:val="32"/>
        </w:rPr>
        <w:t>各学校要加大宣传，认真制定活动方案，健全工作机制，明确活动组织人员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，确保</w:t>
      </w:r>
      <w:r>
        <w:rPr>
          <w:rFonts w:hint="eastAsia" w:ascii="仿宋_GB2312" w:hAnsi="仿宋" w:eastAsia="仿宋_GB2312"/>
          <w:bCs/>
          <w:sz w:val="32"/>
          <w:szCs w:val="32"/>
        </w:rPr>
        <w:t>校内实验教学说课比赛的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有序</w:t>
      </w:r>
      <w:r>
        <w:rPr>
          <w:rFonts w:hint="eastAsia" w:ascii="仿宋_GB2312" w:hAnsi="仿宋" w:eastAsia="仿宋_GB2312"/>
          <w:bCs/>
          <w:sz w:val="32"/>
          <w:szCs w:val="32"/>
        </w:rPr>
        <w:t>开展，力争让所有中小学实验教学人员都参与活动。要指导教师落实说课要求，认真准备说课视频、PPT及说课文稿，保证教师说课的水平和效果。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3" w:firstLineChars="200"/>
        <w:textAlignment w:val="auto"/>
        <w:outlineLvl w:val="9"/>
        <w:rPr>
          <w:rFonts w:ascii="仿宋_GB2312" w:hAnsi="仿宋" w:eastAsia="仿宋_GB2312" w:cs="楷体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 w:val="0"/>
          <w:sz w:val="32"/>
          <w:szCs w:val="32"/>
        </w:rPr>
        <w:t>3.材料报送。</w:t>
      </w:r>
      <w:r>
        <w:rPr>
          <w:rFonts w:hint="eastAsia" w:ascii="仿宋_GB2312" w:hAnsi="仿宋" w:eastAsia="仿宋_GB2312"/>
          <w:bCs/>
          <w:sz w:val="32"/>
          <w:szCs w:val="32"/>
        </w:rPr>
        <w:t>4月10日前，各学校将评选出来的参赛案例、《2022年中小学实验教学说课活动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申报表》《推荐参加2022年建始县中小学实验教学说课活动案例信息汇总表</w:t>
      </w:r>
      <w:r>
        <w:rPr>
          <w:rFonts w:hint="eastAsia" w:ascii="仿宋_GB2312" w:hAnsi="仿宋" w:eastAsia="仿宋_GB2312"/>
          <w:bCs/>
          <w:sz w:val="32"/>
          <w:szCs w:val="32"/>
        </w:rPr>
        <w:t>》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报送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县电教装备站</w:t>
      </w:r>
      <w:r>
        <w:rPr>
          <w:rFonts w:hint="eastAsia" w:ascii="仿宋_GB2312" w:hAnsi="仿宋" w:eastAsia="仿宋_GB2312" w:cs="楷体_GB2312"/>
          <w:bCs/>
          <w:kern w:val="0"/>
          <w:sz w:val="32"/>
          <w:szCs w:val="32"/>
        </w:rPr>
        <w:t>。联系人：谭发权，电话：13872732191。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" w:eastAsia="仿宋_GB2312"/>
          <w:bCs/>
          <w:sz w:val="32"/>
          <w:szCs w:val="32"/>
        </w:rPr>
        <w:t>对参与县级评选的作品分别评出一、二、三等奖，由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县教育局颁发获奖证书</w:t>
      </w:r>
      <w:r>
        <w:rPr>
          <w:rFonts w:hint="eastAsia" w:ascii="仿宋_GB2312" w:hAnsi="仿宋" w:eastAsia="仿宋_GB2312"/>
          <w:bCs/>
          <w:sz w:val="32"/>
          <w:szCs w:val="32"/>
        </w:rPr>
        <w:t>。各学校上报案例如不符合本次活动相关规定要求的，不参与评选。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" w:eastAsia="仿宋_GB2312"/>
          <w:bCs/>
          <w:sz w:val="32"/>
          <w:szCs w:val="32"/>
        </w:rPr>
        <w:t>本次活动拟评选出15个优秀案例参加州、省级评比竞赛。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" w:eastAsia="仿宋_GB2312"/>
          <w:bCs/>
          <w:sz w:val="32"/>
          <w:szCs w:val="32"/>
        </w:rPr>
        <w:t>本次活动组织情况将纳入学校年度工作目标考核。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430" w:leftChars="300" w:hanging="800" w:hangingChars="250"/>
        <w:textAlignment w:val="auto"/>
        <w:outlineLvl w:val="9"/>
        <w:rPr>
          <w:rFonts w:ascii="仿宋_GB2312" w:hAnsi="仿宋" w:eastAsia="仿宋_GB2312" w:cs="宋体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430" w:leftChars="300" w:hanging="800" w:hangingChars="250"/>
        <w:textAlignment w:val="auto"/>
        <w:outlineLvl w:val="9"/>
        <w:rPr>
          <w:rFonts w:ascii="仿宋_GB2312" w:hAnsi="仿宋" w:eastAsia="仿宋_GB2312" w:cs="宋体"/>
          <w:bCs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0"/>
          <w:sz w:val="32"/>
          <w:szCs w:val="32"/>
        </w:rPr>
        <w:t>附件:</w:t>
      </w:r>
      <w:r>
        <w:rPr>
          <w:rFonts w:hint="eastAsia" w:ascii="仿宋_GB2312" w:hAnsi="仿宋" w:eastAsia="仿宋_GB2312" w:cs="宋体"/>
          <w:bCs/>
          <w:spacing w:val="-2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Cs/>
          <w:spacing w:val="-20"/>
          <w:kern w:val="0"/>
          <w:sz w:val="32"/>
          <w:szCs w:val="32"/>
        </w:rPr>
        <w:t>2022年中小学实验教学说课文稿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400" w:firstLineChars="500"/>
        <w:textAlignment w:val="auto"/>
        <w:outlineLvl w:val="9"/>
        <w:rPr>
          <w:rFonts w:ascii="仿宋_GB2312" w:hAnsi="仿宋" w:eastAsia="仿宋_GB2312" w:cs="宋体"/>
          <w:bCs/>
          <w:spacing w:val="-20"/>
          <w:sz w:val="32"/>
          <w:szCs w:val="32"/>
        </w:rPr>
      </w:pPr>
      <w:r>
        <w:rPr>
          <w:rFonts w:hint="eastAsia" w:ascii="仿宋_GB2312" w:hAnsi="仿宋" w:eastAsia="仿宋_GB2312" w:cs="宋体"/>
          <w:bCs/>
          <w:spacing w:val="-2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bCs/>
          <w:spacing w:val="-20"/>
          <w:kern w:val="0"/>
          <w:sz w:val="32"/>
          <w:szCs w:val="32"/>
        </w:rPr>
        <w:t>.2022年中小学实验教学说课活动申报表</w:t>
      </w:r>
      <w:r>
        <w:rPr>
          <w:rFonts w:hint="eastAsia" w:ascii="仿宋_GB2312" w:hAnsi="仿宋" w:eastAsia="仿宋_GB2312" w:cs="宋体"/>
          <w:bCs/>
          <w:spacing w:val="-20"/>
          <w:sz w:val="32"/>
          <w:szCs w:val="32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400" w:firstLineChars="500"/>
        <w:textAlignment w:val="auto"/>
        <w:outlineLvl w:val="9"/>
        <w:rPr>
          <w:rFonts w:hint="eastAsia" w:ascii="仿宋_GB2312" w:hAnsi="仿宋" w:eastAsia="仿宋_GB2312" w:cs="仿宋_GB2312"/>
          <w:bCs/>
          <w:spacing w:val="-2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pacing w:val="-2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_GB2312"/>
          <w:bCs/>
          <w:spacing w:val="-20"/>
          <w:kern w:val="0"/>
          <w:sz w:val="32"/>
          <w:szCs w:val="32"/>
        </w:rPr>
        <w:t>推荐参加2022年建始县中小学实验教学说课活动案例信息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680" w:firstLineChars="600"/>
        <w:textAlignment w:val="auto"/>
        <w:outlineLvl w:val="9"/>
        <w:rPr>
          <w:rFonts w:ascii="仿宋_GB2312" w:hAnsi="仿宋" w:eastAsia="仿宋_GB2312" w:cs="仿宋_GB2312"/>
          <w:bCs/>
          <w:spacing w:val="-2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pacing w:val="-20"/>
          <w:kern w:val="0"/>
          <w:sz w:val="32"/>
          <w:szCs w:val="32"/>
        </w:rPr>
        <w:t>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407" w:leftChars="194"/>
        <w:textAlignment w:val="auto"/>
        <w:outlineLvl w:val="9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407" w:leftChars="194"/>
        <w:textAlignment w:val="auto"/>
        <w:outlineLvl w:val="9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407" w:leftChars="194"/>
        <w:jc w:val="center"/>
        <w:textAlignment w:val="auto"/>
        <w:outlineLvl w:val="9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建始县教育局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407" w:leftChars="194"/>
        <w:jc w:val="center"/>
        <w:textAlignment w:val="auto"/>
        <w:outlineLvl w:val="9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2022年3月7日</w:t>
      </w:r>
    </w:p>
    <w:p>
      <w:pPr>
        <w:pStyle w:val="2"/>
        <w:spacing w:line="580" w:lineRule="exact"/>
        <w:ind w:left="407" w:leftChars="194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pStyle w:val="2"/>
        <w:spacing w:line="580" w:lineRule="exact"/>
        <w:ind w:left="407" w:leftChars="194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pStyle w:val="2"/>
        <w:spacing w:line="580" w:lineRule="exact"/>
        <w:ind w:left="407" w:leftChars="194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pStyle w:val="2"/>
        <w:spacing w:line="580" w:lineRule="exact"/>
        <w:ind w:left="407" w:leftChars="194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pStyle w:val="2"/>
        <w:spacing w:line="580" w:lineRule="exact"/>
        <w:ind w:left="407" w:leftChars="194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</w:rPr>
        <w:t>2022年中小学实验教学说课文稿</w:t>
      </w:r>
    </w:p>
    <w:tbl>
      <w:tblPr>
        <w:tblStyle w:val="8"/>
        <w:tblW w:w="9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3183"/>
        <w:gridCol w:w="1524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说课题目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教材版本</w:t>
            </w:r>
          </w:p>
        </w:tc>
        <w:tc>
          <w:tcPr>
            <w:tcW w:w="31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实验名称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学内容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原理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学目标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器材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进要点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信息技术手段说明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学过程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如果篇幅原因，需要另附文档，此处填写见附件文档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实验效果评价与反思</w:t>
            </w:r>
          </w:p>
        </w:tc>
        <w:tc>
          <w:tcPr>
            <w:tcW w:w="79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100"/>
          <w:sz w:val="44"/>
          <w:szCs w:val="44"/>
        </w:rPr>
        <w:t>2022年中小学实验教学说课活动申报表</w:t>
      </w:r>
    </w:p>
    <w:p>
      <w:pPr>
        <w:spacing w:line="2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8"/>
        <w:tblW w:w="9003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032"/>
        <w:gridCol w:w="1759"/>
        <w:gridCol w:w="173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说课题目</w:t>
            </w:r>
          </w:p>
        </w:tc>
        <w:tc>
          <w:tcPr>
            <w:tcW w:w="7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学科类别</w:t>
            </w:r>
          </w:p>
        </w:tc>
        <w:tc>
          <w:tcPr>
            <w:tcW w:w="7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教材版本</w:t>
            </w:r>
          </w:p>
        </w:tc>
        <w:tc>
          <w:tcPr>
            <w:tcW w:w="7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授课学段</w:t>
            </w:r>
          </w:p>
        </w:tc>
        <w:tc>
          <w:tcPr>
            <w:tcW w:w="7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说课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学校全称</w:t>
            </w:r>
          </w:p>
        </w:tc>
        <w:tc>
          <w:tcPr>
            <w:tcW w:w="5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5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exac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是否同意本通知第五项内容</w:t>
            </w:r>
          </w:p>
        </w:tc>
        <w:tc>
          <w:tcPr>
            <w:tcW w:w="70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“本通知第五条内容”是指州电教站《关于举办2022年恩施州中小学实验教学说课活动的通知》第五条，“主办方拥有县市推荐到州参赛教师案例的修改权、使用权等，并拥有对其案例在恩施州智慧教育大数据平台、教育频道、空中课堂等公开媒体的播放权及供师生使用、下载等的权利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同意本通知第五条内容    教师签名：</w:t>
            </w:r>
          </w:p>
        </w:tc>
      </w:tr>
    </w:tbl>
    <w:p>
      <w:pPr>
        <w:spacing w:line="460" w:lineRule="exact"/>
        <w:jc w:val="left"/>
        <w:rPr>
          <w:rFonts w:ascii="仿宋_GB2312" w:hAnsi="仿宋" w:eastAsia="仿宋_GB2312" w:cs="宋体"/>
          <w:bCs/>
          <w:spacing w:val="-2"/>
          <w:sz w:val="24"/>
        </w:rPr>
      </w:pPr>
    </w:p>
    <w:p>
      <w:pPr>
        <w:spacing w:line="80" w:lineRule="exact"/>
        <w:rPr>
          <w:rFonts w:ascii="仿宋_GB2312" w:eastAsia="仿宋_GB2312"/>
          <w:sz w:val="32"/>
          <w:szCs w:val="32"/>
        </w:rPr>
        <w:sectPr>
          <w:footerReference r:id="rId4" w:type="first"/>
          <w:footerReference r:id="rId3" w:type="default"/>
          <w:pgSz w:w="11849" w:h="16787"/>
          <w:pgMar w:top="2098" w:right="1474" w:bottom="1984" w:left="1587" w:header="851" w:footer="992" w:gutter="0"/>
          <w:pgNumType w:fmt="numberInDash"/>
          <w:cols w:space="720" w:num="1"/>
          <w:titlePg/>
          <w:docGrid w:type="lines" w:linePitch="316" w:charSpace="0"/>
        </w:sectPr>
      </w:pPr>
    </w:p>
    <w:p>
      <w:pPr>
        <w:spacing w:line="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line="300" w:lineRule="exact"/>
        <w:jc w:val="left"/>
        <w:rPr>
          <w:rFonts w:ascii="仿宋_GB2312" w:hAnsi="宋体" w:eastAsia="仿宋_GB2312" w:cs="黑体"/>
          <w:bCs/>
          <w:sz w:val="32"/>
          <w:szCs w:val="32"/>
        </w:rPr>
      </w:pPr>
    </w:p>
    <w:p>
      <w:pPr>
        <w:widowControl/>
        <w:contextualSpacing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0"/>
          <w:szCs w:val="40"/>
        </w:rPr>
        <w:t>推荐参加2022年建始县中小学实验教学说课活动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案例信息汇总表</w:t>
      </w:r>
    </w:p>
    <w:p>
      <w:pPr>
        <w:widowControl/>
        <w:spacing w:before="312" w:beforeLines="100"/>
        <w:ind w:firstLine="800" w:firstLineChars="250"/>
        <w:contextualSpacing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乡镇：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</w:t>
      </w:r>
    </w:p>
    <w:tbl>
      <w:tblPr>
        <w:tblStyle w:val="8"/>
        <w:tblW w:w="13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876"/>
        <w:gridCol w:w="1050"/>
        <w:gridCol w:w="1552"/>
        <w:gridCol w:w="1999"/>
        <w:gridCol w:w="3146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实验名称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说课教师</w:t>
            </w: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-106680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4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7KEoLWAAAACgEAAA8AAAAAAAAAAQAgAAAAIgAAAGRycy9kb3ducmV2LnhtbFBLAQIUABQAAAAI&#10;AIdO4kA0zw9e7wEAALQDAAAOAAAAAAAAAAEAIAAAACU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仿宋" w:hAnsi="仿宋" w:eastAsia="仿宋" w:cs="仿宋"/>
                        <w:sz w:val="30"/>
                        <w:szCs w:val="30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fo2C1wAAAAoBAAAPAAAAAAAAAAEAIAAAACIAAABkcnMvZG93bnJldi54bWxQSwECFAAUAAAACACH&#10;TuJAvBDbmewBAAC0AwAADgAAAAAAAAABACAAAAAm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E8"/>
    <w:rsid w:val="00020D31"/>
    <w:rsid w:val="00037202"/>
    <w:rsid w:val="00072A41"/>
    <w:rsid w:val="0019420C"/>
    <w:rsid w:val="001B28AF"/>
    <w:rsid w:val="001F41BE"/>
    <w:rsid w:val="00265CD3"/>
    <w:rsid w:val="003B0ABC"/>
    <w:rsid w:val="003C2657"/>
    <w:rsid w:val="004D6662"/>
    <w:rsid w:val="005770BA"/>
    <w:rsid w:val="00596F63"/>
    <w:rsid w:val="005F11E1"/>
    <w:rsid w:val="00626B73"/>
    <w:rsid w:val="00651AE8"/>
    <w:rsid w:val="00657CA2"/>
    <w:rsid w:val="0069479B"/>
    <w:rsid w:val="006A563F"/>
    <w:rsid w:val="006F2930"/>
    <w:rsid w:val="00735428"/>
    <w:rsid w:val="00826077"/>
    <w:rsid w:val="00830C82"/>
    <w:rsid w:val="00906CC9"/>
    <w:rsid w:val="00915E8B"/>
    <w:rsid w:val="00A13480"/>
    <w:rsid w:val="00BA0594"/>
    <w:rsid w:val="00BE7351"/>
    <w:rsid w:val="00CA57D7"/>
    <w:rsid w:val="00CB640D"/>
    <w:rsid w:val="00DD76DB"/>
    <w:rsid w:val="00F3612D"/>
    <w:rsid w:val="00F75EEA"/>
    <w:rsid w:val="00FA3D71"/>
    <w:rsid w:val="04BD18B5"/>
    <w:rsid w:val="0BCA6CD7"/>
    <w:rsid w:val="10105728"/>
    <w:rsid w:val="177C4947"/>
    <w:rsid w:val="19056729"/>
    <w:rsid w:val="19424E36"/>
    <w:rsid w:val="2628199A"/>
    <w:rsid w:val="2D150599"/>
    <w:rsid w:val="347B190D"/>
    <w:rsid w:val="37414E94"/>
    <w:rsid w:val="3D123325"/>
    <w:rsid w:val="577D7801"/>
    <w:rsid w:val="5DCD7CAC"/>
    <w:rsid w:val="6BD83D83"/>
    <w:rsid w:val="6F104C99"/>
    <w:rsid w:val="743C1855"/>
    <w:rsid w:val="74992F36"/>
    <w:rsid w:val="74E4789F"/>
    <w:rsid w:val="75BD6D5D"/>
    <w:rsid w:val="773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6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330</Words>
  <Characters>1885</Characters>
  <Lines>15</Lines>
  <Paragraphs>4</Paragraphs>
  <TotalTime>14</TotalTime>
  <ScaleCrop>false</ScaleCrop>
  <LinksUpToDate>false</LinksUpToDate>
  <CharactersWithSpaces>2211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2022-03-02T06:39:00Z</dcterms:created>
  <dc:creator>AutoBVT</dc:creator>
  <cp:lastModifiedBy>Administrator</cp:lastModifiedBy>
  <cp:lastPrinted>2022-03-07T02:25:02Z</cp:lastPrinted>
  <dcterms:modified xsi:type="dcterms:W3CDTF">2022-03-07T02:27:20Z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E50266E84F174711ABA8DA952F80C5ED</vt:lpwstr>
  </property>
</Properties>
</file>