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教育局机关老年党支部2020年</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工  作  总  结</w:t>
      </w:r>
    </w:p>
    <w:p>
      <w:pPr>
        <w:jc w:val="center"/>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一年来，我局老干部工作在上级有关部门的关心和指导下，在局党委的领导关心和支持下，以高度的责任感，用爱心、诚心、虚心、耐心去面对每一位老干部，以深入学习习近平新时期中国特色社会主义理论为契机，团结一心，奋发向上，牢牢抓住教育局关于老年党支部的工作重点，积极开展支部主题党日、参加学习等活动，现将一年来工作情况总结如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打牢基础，为开展老年党支部工作提供保障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一是加强阵地建立设。</w:t>
      </w:r>
      <w:r>
        <w:rPr>
          <w:rFonts w:hint="eastAsia" w:ascii="仿宋" w:hAnsi="仿宋" w:eastAsia="仿宋" w:cs="仿宋"/>
          <w:sz w:val="32"/>
          <w:szCs w:val="32"/>
          <w:lang w:val="en-US" w:eastAsia="zh-CN"/>
        </w:rPr>
        <w:t>健全老干部党支部，加强老干部支部建设</w:t>
      </w:r>
      <w:r>
        <w:rPr>
          <w:rFonts w:hint="eastAsia"/>
        </w:rPr>
        <w:t>，</w:t>
      </w:r>
      <w:r>
        <w:rPr>
          <w:rFonts w:hint="eastAsia" w:ascii="仿宋" w:hAnsi="仿宋" w:eastAsia="仿宋" w:cs="仿宋"/>
          <w:sz w:val="32"/>
          <w:szCs w:val="32"/>
          <w:lang w:val="en-US" w:eastAsia="zh-CN"/>
        </w:rPr>
        <w:t>实现老干部自我管理。今年以来，新开辟了老年党支部活动室，添置了办公设备，重新布置了离退党员活动室，总投资近万元，有效促进了老年党支部工作规范化，使离退人员活动有场所，增强了他们的参与感，使老同志老有所学、老有所教、思想常新、理想永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二是制定规章制度。</w:t>
      </w:r>
      <w:r>
        <w:rPr>
          <w:rFonts w:hint="eastAsia" w:ascii="仿宋" w:hAnsi="仿宋" w:eastAsia="仿宋" w:cs="仿宋"/>
          <w:sz w:val="32"/>
          <w:szCs w:val="32"/>
          <w:lang w:val="en-US" w:eastAsia="zh-CN"/>
        </w:rPr>
        <w:t>结合阵地建设，我们将“党员权利与义务”、“老年支部工作职责”、“三会一课”等制度全部上墙，为开展学习，约束和警示全休党员营造了良好氛围。</w:t>
      </w:r>
    </w:p>
    <w:p>
      <w:pPr>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三是</w:t>
      </w:r>
      <w:r>
        <w:rPr>
          <w:rFonts w:hint="eastAsia" w:ascii="仿宋_GB2312" w:hAnsi="仿宋_GB2312" w:eastAsia="仿宋_GB2312" w:cs="仿宋_GB2312"/>
          <w:sz w:val="32"/>
          <w:szCs w:val="32"/>
          <w:lang w:eastAsia="zh-CN"/>
        </w:rPr>
        <w:t>强化组织领导</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目前，我局现有退休老干部</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人，其中党员</w:t>
      </w:r>
      <w:r>
        <w:rPr>
          <w:rFonts w:hint="eastAsia" w:ascii="仿宋_GB2312" w:hAnsi="仿宋_GB2312" w:eastAsia="仿宋_GB2312" w:cs="仿宋_GB2312"/>
          <w:sz w:val="32"/>
          <w:szCs w:val="32"/>
          <w:lang w:val="en-US" w:eastAsia="zh-CN"/>
        </w:rPr>
        <w:t>23人</w:t>
      </w:r>
      <w:r>
        <w:rPr>
          <w:rFonts w:hint="eastAsia" w:ascii="仿宋_GB2312" w:hAnsi="仿宋_GB2312" w:eastAsia="仿宋_GB2312" w:cs="仿宋_GB2312"/>
          <w:sz w:val="32"/>
          <w:szCs w:val="32"/>
          <w:lang w:eastAsia="zh-CN"/>
        </w:rPr>
        <w:t xml:space="preserve">，设有机关老干部支部。全面落实老干部工作责任制，切实加强领导，坚持“一把手”负总责、分管领导具体抓、职能科室抓落实的工作机制，不断增强老干部工作的责任感和使命感，切实提高我局的老干部工作水平。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以活动为载体，积极开展主题党日和外出参观学习活动。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订活动计划，丰富老干部精神生活。订阅了《当代老年》、《学习参考》，使他们能及时了解国内外大事，适时向老干部通报局工作情况。2020年的主题党日以居家学习与外出参观学习相结合的方法进行，取得了较好效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是确保居家学习做到三有，即有内容、有要求、有学习心得。为此建立了老年党支部微信群，将每月学习内容通过微信发给离退休党员，并提出相关要求，实践证明居家学习同样起到了提高党性，严肃党纪，了解实事政治，发挥老党员余热的作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为了丰富支部主题内容，我们将离退休党员和退休人员组织到茅田乡雪岩顶村参观学习，与该村党支部同过主题党日，雪岩顶村党支部书记介绍了脱贫攻坚和新农村建设志取得的成就以及今后的宏伟规划。经实地参观，面对面地交流，全体人员从内心发出感叹，深感党的政策好，农村变化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深入学校过组织生活，让党建工作丰富多彩。今年重阳节前夕，局机关离退党员和非党员共30余人参观了花硒谷山庄、高坪火车站，到高坪镇高坪小学和高坪初中，参观了教学楼、学生食堂、学生宿舍和运动场，讲解员分别介绍了学校建设、教学、学校后勤保障等情况，随后参加了两校召开的座谈会，聆听了学校党建和教学等情况介绍，与会人员对学校建设，党建和教育教学取得的成绩赞口不绝。</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明确职责，进一步提高服务质量。</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 w:hAnsi="仿宋" w:eastAsia="仿宋" w:cs="仿宋"/>
          <w:sz w:val="32"/>
          <w:szCs w:val="32"/>
          <w:lang w:val="en-US" w:eastAsia="zh-CN"/>
        </w:rPr>
        <w:t>一是在工作中，关心老干部生活，保证了老干部生活待遇的落实。</w:t>
      </w:r>
      <w:r>
        <w:rPr>
          <w:rFonts w:hint="eastAsia" w:ascii="仿宋_GB2312" w:hAnsi="仿宋_GB2312" w:eastAsia="仿宋_GB2312" w:cs="仿宋_GB2312"/>
          <w:sz w:val="32"/>
          <w:szCs w:val="32"/>
          <w:lang w:eastAsia="zh-CN"/>
        </w:rPr>
        <w:t>认真落实《</w:t>
      </w:r>
      <w:r>
        <w:rPr>
          <w:rFonts w:hint="eastAsia" w:ascii="仿宋_GB2312" w:hAnsi="仿宋_GB2312" w:eastAsia="仿宋_GB2312" w:cs="仿宋_GB2312"/>
          <w:sz w:val="32"/>
          <w:szCs w:val="32"/>
        </w:rPr>
        <w:t>中共建始县委组织部关于印发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在职干部结对联系离退休干部制度</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》精神，及时向他们宣传有关老干部工作的政策，把党的关心和温暖送给他们。</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sz w:val="32"/>
          <w:szCs w:val="32"/>
          <w:lang w:val="en-US" w:eastAsia="zh-CN"/>
        </w:rPr>
        <w:t>二是走访坚持“四个必访”：即重大节日必访、生病住院必访、</w:t>
      </w:r>
      <w:r>
        <w:rPr>
          <w:rFonts w:hint="eastAsia" w:ascii="仿宋_GB2312" w:hAnsi="仿宋_GB2312" w:eastAsia="仿宋_GB2312" w:cs="仿宋_GB2312"/>
          <w:sz w:val="32"/>
          <w:szCs w:val="32"/>
          <w:lang w:eastAsia="zh-CN"/>
        </w:rPr>
        <w:t>家中遇到困难必访、领导新上任必访。</w:t>
      </w:r>
      <w:r>
        <w:rPr>
          <w:rFonts w:hint="eastAsia" w:ascii="仿宋_GB2312" w:hAnsi="仿宋_GB2312" w:eastAsia="仿宋_GB2312" w:cs="仿宋_GB2312"/>
          <w:sz w:val="32"/>
          <w:szCs w:val="32"/>
          <w:highlight w:val="none"/>
          <w:lang w:eastAsia="zh-CN"/>
        </w:rPr>
        <w:t>由于新冠疫情原因，今年我单位职工多采用电话慰问联系老干部方式进行联系工作。联系对象开展经常性联系，一般每半年至少联系一次</w:t>
      </w:r>
      <w:r>
        <w:rPr>
          <w:rFonts w:hint="eastAsia" w:ascii="仿宋" w:hAnsi="仿宋" w:eastAsia="仿宋" w:cs="仿宋"/>
          <w:sz w:val="32"/>
          <w:szCs w:val="32"/>
          <w:lang w:val="en-US" w:eastAsia="zh-CN"/>
        </w:rPr>
        <w:t>，年初和节假日开展了对困难党员和老党员走访慰问活动。</w:t>
      </w:r>
      <w:r>
        <w:rPr>
          <w:rFonts w:hint="eastAsia" w:ascii="仿宋_GB2312" w:hAnsi="仿宋_GB2312" w:eastAsia="仿宋_GB2312" w:cs="仿宋_GB2312"/>
          <w:sz w:val="32"/>
          <w:szCs w:val="32"/>
          <w:highlight w:val="none"/>
          <w:lang w:eastAsia="zh-CN"/>
        </w:rPr>
        <w:t>重点摸清离退休干部待遇落实情况，了解离退休干部的家庭情况、生活情况、居住环境、身体状况、重大疾病等情况，便于及时追踪联系</w:t>
      </w:r>
      <w:r>
        <w:rPr>
          <w:rFonts w:hint="eastAsia" w:ascii="仿宋" w:hAnsi="仿宋" w:eastAsia="仿宋" w:cs="仿宋"/>
          <w:sz w:val="32"/>
          <w:szCs w:val="32"/>
          <w:lang w:val="en-US" w:eastAsia="zh-CN"/>
        </w:rPr>
        <w:t>，把党和政府的温暖送到离退休人心上，使他们感受到党和政府的关心和爱护是老年党支部的重要职责，</w:t>
      </w:r>
      <w:r>
        <w:rPr>
          <w:rFonts w:hint="eastAsia" w:ascii="仿宋_GB2312" w:hAnsi="仿宋_GB2312" w:eastAsia="仿宋_GB2312" w:cs="仿宋_GB2312"/>
          <w:sz w:val="32"/>
          <w:szCs w:val="32"/>
          <w:highlight w:val="none"/>
          <w:lang w:val="en-US" w:eastAsia="zh-CN"/>
        </w:rPr>
        <w:t>体现了对退休老党员、离休干部的高度重视和关心。</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三是</w:t>
      </w:r>
      <w:r>
        <w:rPr>
          <w:rFonts w:hint="eastAsia" w:ascii="仿宋_GB2312" w:hAnsi="仿宋_GB2312" w:eastAsia="仿宋_GB2312" w:cs="仿宋_GB2312"/>
          <w:sz w:val="32"/>
          <w:szCs w:val="32"/>
          <w:highlight w:val="none"/>
          <w:lang w:val="en-US" w:eastAsia="zh-CN"/>
        </w:rPr>
        <w:t>生活上帮助，使老同志在物质上有所依靠。严格落实老干部政策，确保老干部“两项待遇”得到全面落实。坚持重阳节、春节慰问老同志</w:t>
      </w:r>
      <w:r>
        <w:rPr>
          <w:rFonts w:hint="eastAsia" w:eastAsia="仿宋_GB2312"/>
          <w:lang w:eastAsia="zh-CN"/>
        </w:rPr>
        <w:t>。</w:t>
      </w:r>
      <w:r>
        <w:rPr>
          <w:rFonts w:hint="eastAsia" w:ascii="仿宋_GB2312" w:hAnsi="仿宋_GB2312" w:eastAsia="仿宋_GB2312" w:cs="仿宋_GB2312"/>
          <w:sz w:val="32"/>
          <w:szCs w:val="32"/>
          <w:highlight w:val="none"/>
          <w:lang w:val="en-US" w:eastAsia="zh-CN"/>
        </w:rPr>
        <w:t>今年</w:t>
      </w:r>
      <w:r>
        <w:rPr>
          <w:rFonts w:hint="eastAsia" w:ascii="仿宋" w:hAnsi="仿宋" w:eastAsia="仿宋" w:cs="仿宋"/>
          <w:sz w:val="32"/>
          <w:szCs w:val="32"/>
          <w:highlight w:val="none"/>
          <w:lang w:val="en-US" w:eastAsia="zh-CN"/>
        </w:rPr>
        <w:t>对满七十、八十、九十周岁生日的离退休人员落实相关政策；对去世人员家属送温暖慰问；随时关注老同志生活情况，对长病的老同志做到及时探望，解决了两户因病因灾造成的家庭经济困难补助。</w:t>
      </w:r>
    </w:p>
    <w:p>
      <w:pPr>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仿宋"/>
          <w:sz w:val="32"/>
          <w:szCs w:val="32"/>
          <w:highlight w:val="none"/>
          <w:lang w:val="en-US" w:eastAsia="zh-CN"/>
        </w:rPr>
        <w:t>四是</w:t>
      </w:r>
      <w:r>
        <w:rPr>
          <w:rFonts w:hint="eastAsia" w:ascii="仿宋_GB2312" w:hAnsi="仿宋_GB2312" w:eastAsia="仿宋_GB2312" w:cs="仿宋_GB2312"/>
          <w:sz w:val="32"/>
          <w:szCs w:val="32"/>
          <w:lang w:val="en-US" w:eastAsia="zh-CN"/>
        </w:rPr>
        <w:t>按时完成老干部信息系统的维护和年报的统计上报工作。在2020年12月31日前，完成建始县教育局机关、县学校后勤管理办公室、县教学研究室、9个县直学校（园）、十个乡镇离退休干部职工的年度统计年报工作，其中退休干部2333人，退休职工4人，离休干部2人，合计2339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回顾一年来的工作,我们在老干部工作上做了一些工作，完成了上级下达的各项工作任务，并取得了一定的成绩，但</w:t>
      </w:r>
      <w:bookmarkStart w:id="0" w:name="_GoBack"/>
      <w:bookmarkEnd w:id="0"/>
      <w:r>
        <w:rPr>
          <w:rFonts w:hint="eastAsia" w:ascii="仿宋" w:hAnsi="仿宋" w:eastAsia="仿宋" w:cs="仿宋"/>
          <w:sz w:val="32"/>
          <w:szCs w:val="32"/>
          <w:highlight w:val="none"/>
          <w:lang w:val="en-US" w:eastAsia="zh-CN"/>
        </w:rPr>
        <w:t>也存在着一些不尽人意或急待解决的困难和问题。与上级的要求存在着差距,我们坚信，在教育局正确领导下，在上级部门的大力支持下，继续坚持求真务实、拼博进取的工作精神，在新的一年里我们会再接再厉，政治上尊重老干部，思想上关心老干部，生活上照顾老干部，克服各种困难，创造良好的条件，以爱已之心去爱老干部，实实在在解难题，一心一意求实效，为全县教育事业健康发展贡献余热营造良好环境。</w:t>
      </w:r>
    </w:p>
    <w:p>
      <w:pPr>
        <w:keepNext w:val="0"/>
        <w:keepLines w:val="0"/>
        <w:pageBreakBefore w:val="0"/>
        <w:widowControl w:val="0"/>
        <w:numPr>
          <w:ilvl w:val="0"/>
          <w:numId w:val="0"/>
        </w:numPr>
        <w:kinsoku/>
        <w:wordWrap/>
        <w:overflowPunct/>
        <w:topLinePunct w:val="0"/>
        <w:autoSpaceDE/>
        <w:autoSpaceDN/>
        <w:bidi w:val="0"/>
        <w:adjustRightInd/>
        <w:snapToGrid/>
        <w:ind w:firstLine="3840" w:firstLineChars="1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教育局机关老年党支部</w:t>
      </w:r>
    </w:p>
    <w:p>
      <w:pPr>
        <w:keepNext w:val="0"/>
        <w:keepLines w:val="0"/>
        <w:pageBreakBefore w:val="0"/>
        <w:widowControl w:val="0"/>
        <w:numPr>
          <w:ilvl w:val="0"/>
          <w:numId w:val="0"/>
        </w:numPr>
        <w:kinsoku/>
        <w:wordWrap/>
        <w:overflowPunct/>
        <w:topLinePunct w:val="0"/>
        <w:autoSpaceDE/>
        <w:autoSpaceDN/>
        <w:bidi w:val="0"/>
        <w:adjustRightInd/>
        <w:snapToGrid/>
        <w:ind w:firstLine="4160" w:firstLineChars="1300"/>
        <w:textAlignment w:val="auto"/>
        <w:outlineLvl w:val="9"/>
        <w:rPr>
          <w:rFonts w:hint="default"/>
          <w:highlight w:val="none"/>
          <w:lang w:val="en-US" w:eastAsia="zh-CN"/>
        </w:rPr>
      </w:pPr>
      <w:r>
        <w:rPr>
          <w:rFonts w:hint="eastAsia" w:ascii="仿宋" w:hAnsi="仿宋" w:eastAsia="仿宋" w:cs="仿宋"/>
          <w:sz w:val="32"/>
          <w:szCs w:val="32"/>
          <w:highlight w:val="none"/>
          <w:lang w:val="en-US" w:eastAsia="zh-CN"/>
        </w:rPr>
        <w:t>2021年2月4日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462C30"/>
    <w:multiLevelType w:val="singleLevel"/>
    <w:tmpl w:val="CA462C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E43E9"/>
    <w:rsid w:val="00755DE6"/>
    <w:rsid w:val="01304C96"/>
    <w:rsid w:val="04205680"/>
    <w:rsid w:val="06573F3F"/>
    <w:rsid w:val="0ABB3E14"/>
    <w:rsid w:val="0E5939F1"/>
    <w:rsid w:val="10C270A6"/>
    <w:rsid w:val="13600D64"/>
    <w:rsid w:val="153204AB"/>
    <w:rsid w:val="167C0234"/>
    <w:rsid w:val="205A2AE2"/>
    <w:rsid w:val="22532F29"/>
    <w:rsid w:val="23295FD8"/>
    <w:rsid w:val="23D86A39"/>
    <w:rsid w:val="24F37F4F"/>
    <w:rsid w:val="36812155"/>
    <w:rsid w:val="37E13EA1"/>
    <w:rsid w:val="3A2B7F24"/>
    <w:rsid w:val="3CAA17F8"/>
    <w:rsid w:val="3F04519E"/>
    <w:rsid w:val="4017623B"/>
    <w:rsid w:val="431825C8"/>
    <w:rsid w:val="43DE43E9"/>
    <w:rsid w:val="49EA21E8"/>
    <w:rsid w:val="4AF7022C"/>
    <w:rsid w:val="517D54C4"/>
    <w:rsid w:val="5C666017"/>
    <w:rsid w:val="61546ACF"/>
    <w:rsid w:val="62827A94"/>
    <w:rsid w:val="64B05879"/>
    <w:rsid w:val="6582073E"/>
    <w:rsid w:val="669C4B02"/>
    <w:rsid w:val="698E5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2021-01-30T01:39:00Z</dcterms:created>
  <dc:creator>Administrator</dc:creator>
  <cp:lastModifiedBy>心若潮水</cp:lastModifiedBy>
  <dcterms:modified xsi:type="dcterms:W3CDTF">2021-02-05T02:03:06Z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