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A" w:rsidRDefault="006033D9">
      <w:pPr>
        <w:jc w:val="center"/>
        <w:rPr>
          <w:rStyle w:val="NormalCharacter"/>
          <w:rFonts w:ascii="黑体" w:eastAsia="黑体" w:hAnsi="黑体"/>
          <w:b/>
          <w:color w:val="000000"/>
          <w:sz w:val="36"/>
          <w:szCs w:val="36"/>
        </w:rPr>
      </w:pPr>
      <w:r>
        <w:rPr>
          <w:rStyle w:val="NormalCharacter"/>
          <w:rFonts w:ascii="黑体" w:eastAsia="黑体" w:hAnsi="黑体"/>
          <w:b/>
          <w:color w:val="000000"/>
          <w:sz w:val="36"/>
          <w:szCs w:val="36"/>
        </w:rPr>
        <w:t>课堂展风采 教研促成长</w:t>
      </w:r>
    </w:p>
    <w:p w:rsidR="00FC312A" w:rsidRDefault="006033D9">
      <w:pPr>
        <w:jc w:val="center"/>
        <w:rPr>
          <w:rStyle w:val="NormalCharacter"/>
          <w:rFonts w:ascii="黑体" w:eastAsia="黑体" w:hAnsi="黑体"/>
          <w:b/>
          <w:color w:val="000000"/>
          <w:sz w:val="32"/>
          <w:szCs w:val="32"/>
        </w:rPr>
      </w:pPr>
      <w:r>
        <w:rPr>
          <w:rStyle w:val="NormalCharacter"/>
          <w:rFonts w:ascii="黑体" w:eastAsia="黑体" w:hAnsi="黑体"/>
          <w:b/>
          <w:color w:val="000000"/>
          <w:sz w:val="36"/>
          <w:szCs w:val="36"/>
        </w:rPr>
        <w:t>——城区小学教研共同体课堂教学研讨活动</w:t>
      </w:r>
    </w:p>
    <w:p w:rsidR="00FC312A" w:rsidRDefault="00FC312A">
      <w:pPr>
        <w:jc w:val="center"/>
        <w:rPr>
          <w:rStyle w:val="NormalCharacter"/>
          <w:rFonts w:ascii="黑体" w:eastAsia="黑体" w:hAnsi="黑体"/>
          <w:b/>
          <w:color w:val="000000"/>
          <w:sz w:val="32"/>
          <w:szCs w:val="32"/>
        </w:rPr>
      </w:pPr>
    </w:p>
    <w:p w:rsidR="00FC312A" w:rsidRDefault="006033D9">
      <w:pPr>
        <w:spacing w:line="120" w:lineRule="auto"/>
        <w:ind w:firstLineChars="200" w:firstLine="600"/>
        <w:textAlignment w:val="auto"/>
        <w:rPr>
          <w:rStyle w:val="NormalCharacter"/>
          <w:rFonts w:ascii="仿宋" w:eastAsia="仿宋" w:hAnsi="仿宋" w:cs="仿宋"/>
          <w:bCs/>
          <w:sz w:val="30"/>
          <w:szCs w:val="30"/>
        </w:rPr>
      </w:pPr>
      <w:r>
        <w:rPr>
          <w:rStyle w:val="NormalCharacter"/>
          <w:rFonts w:ascii="仿宋" w:eastAsia="仿宋" w:hAnsi="仿宋" w:cs="仿宋"/>
          <w:bCs/>
          <w:color w:val="333333"/>
          <w:sz w:val="30"/>
          <w:szCs w:val="30"/>
        </w:rPr>
        <w:t>为了提升城区小学青年教师的专业素养和教学能力，夯实教师驾驭课堂教学的基本功，让青年教师队伍迅速成长，9月14至18日，城区小学教研共同体课堂教学研讨活动在高平国际实验学校如期举行，县</w:t>
      </w:r>
      <w:r>
        <w:rPr>
          <w:rStyle w:val="NormalCharacter"/>
          <w:rFonts w:ascii="仿宋" w:eastAsia="仿宋" w:hAnsi="仿宋" w:cs="仿宋"/>
          <w:bCs/>
          <w:sz w:val="30"/>
          <w:szCs w:val="30"/>
        </w:rPr>
        <w:t>教学研究室学科教研员</w:t>
      </w:r>
      <w:r>
        <w:rPr>
          <w:rStyle w:val="NormalCharacter"/>
          <w:rFonts w:ascii="仿宋" w:eastAsia="仿宋" w:hAnsi="仿宋" w:cs="仿宋"/>
          <w:bCs/>
          <w:color w:val="333333"/>
          <w:sz w:val="30"/>
          <w:szCs w:val="30"/>
        </w:rPr>
        <w:t>、</w:t>
      </w:r>
      <w:r>
        <w:rPr>
          <w:rStyle w:val="NormalCharacter"/>
          <w:rFonts w:ascii="仿宋" w:eastAsia="仿宋" w:hAnsi="仿宋" w:cs="仿宋"/>
          <w:bCs/>
          <w:sz w:val="30"/>
          <w:szCs w:val="30"/>
        </w:rPr>
        <w:t>业州及城区学校部分骨干教师、多名青年教师参与了本次活动。</w:t>
      </w:r>
    </w:p>
    <w:p w:rsidR="00FC312A" w:rsidRDefault="006033D9">
      <w:pPr>
        <w:spacing w:line="120" w:lineRule="auto"/>
        <w:ind w:firstLineChars="200" w:firstLine="600"/>
        <w:textAlignment w:val="auto"/>
        <w:rPr>
          <w:rStyle w:val="NormalCharacter"/>
          <w:rFonts w:ascii="仿宋" w:eastAsia="仿宋" w:hAnsi="仿宋" w:cs="仿宋"/>
          <w:bCs/>
          <w:color w:val="333333"/>
          <w:sz w:val="30"/>
          <w:szCs w:val="30"/>
        </w:rPr>
      </w:pPr>
      <w:r>
        <w:rPr>
          <w:rStyle w:val="NormalCharacter"/>
          <w:rFonts w:ascii="仿宋" w:eastAsia="仿宋" w:hAnsi="仿宋" w:cs="仿宋"/>
          <w:bCs/>
          <w:sz w:val="30"/>
          <w:szCs w:val="30"/>
        </w:rPr>
        <w:t>本次活动由县教研室学科教研员带领城区部分骨干教师，采用“二研二磨一展示”的方式面对面各辅导一名青年教师，其他青年教师通过参与观摩研磨全过程接受学科教学培训。所谓“二研二磨一展示”即两次研讨两次磨课一次展示，也就是执教教师在听取团队指导老师观察建议、研讨反思的基础上经历二次磨课，再上一次展示课的过程。</w:t>
      </w:r>
      <w:r w:rsidR="00011EF9">
        <w:rPr>
          <w:rStyle w:val="NormalCharacter"/>
          <w:rFonts w:ascii="仿宋" w:eastAsia="仿宋" w:hAnsi="仿宋" w:cs="仿宋" w:hint="eastAsia"/>
          <w:bCs/>
          <w:sz w:val="30"/>
          <w:szCs w:val="30"/>
        </w:rPr>
        <w:t>整个</w:t>
      </w:r>
      <w:r w:rsidR="002E2CDE">
        <w:rPr>
          <w:rStyle w:val="NormalCharacter"/>
          <w:rFonts w:ascii="仿宋" w:eastAsia="仿宋" w:hAnsi="仿宋" w:cs="仿宋" w:hint="eastAsia"/>
          <w:bCs/>
          <w:sz w:val="30"/>
          <w:szCs w:val="30"/>
        </w:rPr>
        <w:t>研磨</w:t>
      </w:r>
      <w:r w:rsidR="00011EF9">
        <w:rPr>
          <w:rStyle w:val="NormalCharacter"/>
          <w:rFonts w:ascii="仿宋" w:eastAsia="仿宋" w:hAnsi="仿宋" w:cs="仿宋"/>
          <w:bCs/>
          <w:sz w:val="30"/>
          <w:szCs w:val="30"/>
        </w:rPr>
        <w:t>过程</w:t>
      </w:r>
      <w:r w:rsidR="00E27A90">
        <w:rPr>
          <w:rStyle w:val="NormalCharacter"/>
          <w:rFonts w:ascii="仿宋" w:eastAsia="仿宋" w:hAnsi="仿宋" w:cs="仿宋"/>
          <w:bCs/>
          <w:sz w:val="30"/>
          <w:szCs w:val="30"/>
        </w:rPr>
        <w:t>中</w:t>
      </w:r>
      <w:r w:rsidR="00E27A90">
        <w:rPr>
          <w:rStyle w:val="NormalCharacter"/>
          <w:rFonts w:ascii="仿宋" w:eastAsia="仿宋" w:hAnsi="仿宋" w:cs="仿宋" w:hint="eastAsia"/>
          <w:bCs/>
          <w:sz w:val="30"/>
          <w:szCs w:val="30"/>
        </w:rPr>
        <w:t>，</w:t>
      </w:r>
      <w:r w:rsidR="006714AC">
        <w:rPr>
          <w:rStyle w:val="NormalCharacter"/>
          <w:rFonts w:ascii="仿宋" w:eastAsia="仿宋" w:hAnsi="仿宋" w:cs="仿宋" w:hint="eastAsia"/>
          <w:bCs/>
          <w:sz w:val="30"/>
          <w:szCs w:val="30"/>
        </w:rPr>
        <w:t>学科教研员及骨干教师团队亲临课堂，</w:t>
      </w:r>
      <w:r w:rsidR="0047167C">
        <w:rPr>
          <w:rStyle w:val="NormalCharacter"/>
          <w:rFonts w:ascii="仿宋" w:eastAsia="仿宋" w:hAnsi="仿宋" w:cs="仿宋" w:hint="eastAsia"/>
          <w:bCs/>
          <w:sz w:val="30"/>
          <w:szCs w:val="30"/>
        </w:rPr>
        <w:t>全程参与，</w:t>
      </w:r>
      <w:r w:rsidR="006714AC">
        <w:rPr>
          <w:rStyle w:val="NormalCharacter"/>
          <w:rFonts w:ascii="仿宋" w:eastAsia="仿宋" w:hAnsi="仿宋" w:cs="仿宋" w:hint="eastAsia"/>
          <w:bCs/>
          <w:sz w:val="30"/>
          <w:szCs w:val="30"/>
        </w:rPr>
        <w:t>通过听课、评课、研课、磨课，透彻分析教学重难点，围绕教学目标的达成及高效课堂的构建进行深入交流，</w:t>
      </w:r>
      <w:r w:rsidR="00E27A90">
        <w:rPr>
          <w:rStyle w:val="NormalCharacter"/>
          <w:rFonts w:ascii="仿宋" w:eastAsia="仿宋" w:hAnsi="仿宋" w:cs="仿宋"/>
          <w:bCs/>
          <w:sz w:val="30"/>
          <w:szCs w:val="30"/>
        </w:rPr>
        <w:t>对</w:t>
      </w:r>
      <w:r w:rsidR="002E2CDE">
        <w:rPr>
          <w:rStyle w:val="NormalCharacter"/>
          <w:rFonts w:ascii="仿宋" w:eastAsia="仿宋" w:hAnsi="仿宋" w:cs="仿宋" w:hint="eastAsia"/>
          <w:bCs/>
          <w:sz w:val="30"/>
          <w:szCs w:val="30"/>
        </w:rPr>
        <w:t>存在</w:t>
      </w:r>
      <w:r w:rsidR="002E2CDE">
        <w:rPr>
          <w:rStyle w:val="NormalCharacter"/>
          <w:rFonts w:ascii="仿宋" w:eastAsia="仿宋" w:hAnsi="仿宋" w:cs="仿宋"/>
          <w:bCs/>
          <w:sz w:val="30"/>
          <w:szCs w:val="30"/>
        </w:rPr>
        <w:t>的不足</w:t>
      </w:r>
      <w:r w:rsidR="00E27A90">
        <w:rPr>
          <w:rStyle w:val="NormalCharacter"/>
          <w:rFonts w:ascii="仿宋" w:eastAsia="仿宋" w:hAnsi="仿宋" w:cs="仿宋"/>
          <w:bCs/>
          <w:sz w:val="30"/>
          <w:szCs w:val="30"/>
        </w:rPr>
        <w:t>把脉问诊</w:t>
      </w:r>
      <w:r w:rsidR="002E2CDE">
        <w:rPr>
          <w:rStyle w:val="NormalCharacter"/>
          <w:rFonts w:ascii="仿宋" w:eastAsia="仿宋" w:hAnsi="仿宋" w:cs="仿宋" w:hint="eastAsia"/>
          <w:bCs/>
          <w:sz w:val="30"/>
          <w:szCs w:val="30"/>
        </w:rPr>
        <w:t>，开出良方</w:t>
      </w:r>
      <w:r w:rsidR="00733C45">
        <w:rPr>
          <w:rStyle w:val="NormalCharacter"/>
          <w:rFonts w:ascii="仿宋" w:eastAsia="仿宋" w:hAnsi="仿宋" w:cs="仿宋" w:hint="eastAsia"/>
          <w:bCs/>
          <w:sz w:val="30"/>
          <w:szCs w:val="30"/>
        </w:rPr>
        <w:t>，让执教教师在实践中反思，在反思中成长。</w:t>
      </w:r>
    </w:p>
    <w:p w:rsidR="00FC312A" w:rsidRDefault="006033D9">
      <w:pPr>
        <w:spacing w:line="120" w:lineRule="auto"/>
        <w:ind w:firstLineChars="200" w:firstLine="600"/>
        <w:textAlignment w:val="auto"/>
        <w:rPr>
          <w:rStyle w:val="NormalCharacter"/>
          <w:rFonts w:ascii="仿宋" w:eastAsia="仿宋" w:hAnsi="仿宋" w:cs="仿宋"/>
          <w:bCs/>
          <w:sz w:val="30"/>
          <w:szCs w:val="30"/>
        </w:rPr>
      </w:pPr>
      <w:r>
        <w:rPr>
          <w:rStyle w:val="NormalCharacter"/>
          <w:rFonts w:ascii="仿宋" w:eastAsia="仿宋" w:hAnsi="仿宋" w:cs="仿宋"/>
          <w:bCs/>
          <w:color w:val="333333"/>
          <w:sz w:val="30"/>
          <w:szCs w:val="30"/>
        </w:rPr>
        <w:t>本次活动中，五位城区新进青年老师在通过二次研磨后，</w:t>
      </w:r>
      <w:r w:rsidR="0017367F">
        <w:rPr>
          <w:rStyle w:val="NormalCharacter"/>
          <w:rFonts w:ascii="仿宋" w:eastAsia="仿宋" w:hAnsi="仿宋" w:cs="仿宋" w:hint="eastAsia"/>
          <w:bCs/>
          <w:color w:val="333333"/>
          <w:sz w:val="30"/>
          <w:szCs w:val="30"/>
        </w:rPr>
        <w:t>分别</w:t>
      </w:r>
      <w:r>
        <w:rPr>
          <w:rStyle w:val="NormalCharacter"/>
          <w:rFonts w:ascii="仿宋" w:eastAsia="仿宋" w:hAnsi="仿宋" w:cs="仿宋"/>
          <w:bCs/>
          <w:color w:val="333333"/>
          <w:sz w:val="30"/>
          <w:szCs w:val="30"/>
        </w:rPr>
        <w:t>呈现了</w:t>
      </w:r>
      <w:r w:rsidR="0017367F">
        <w:rPr>
          <w:rStyle w:val="NormalCharacter"/>
          <w:rFonts w:ascii="仿宋" w:eastAsia="仿宋" w:hAnsi="仿宋" w:cs="仿宋"/>
          <w:bCs/>
          <w:color w:val="333333"/>
          <w:sz w:val="30"/>
          <w:szCs w:val="30"/>
        </w:rPr>
        <w:t>一</w:t>
      </w:r>
      <w:r>
        <w:rPr>
          <w:rStyle w:val="NormalCharacter"/>
          <w:rFonts w:ascii="仿宋" w:eastAsia="仿宋" w:hAnsi="仿宋" w:cs="仿宋"/>
          <w:bCs/>
          <w:color w:val="333333"/>
          <w:sz w:val="30"/>
          <w:szCs w:val="30"/>
        </w:rPr>
        <w:t>节精彩的展示课，涉及小学</w:t>
      </w:r>
      <w:r>
        <w:rPr>
          <w:rStyle w:val="NormalCharacter"/>
          <w:rFonts w:ascii="仿宋" w:eastAsia="仿宋" w:hAnsi="仿宋" w:cs="仿宋"/>
          <w:bCs/>
          <w:sz w:val="30"/>
          <w:szCs w:val="30"/>
        </w:rPr>
        <w:t>语文、数学、英语、道法、科学五个学科</w:t>
      </w:r>
      <w:r>
        <w:rPr>
          <w:rStyle w:val="NormalCharacter"/>
          <w:rFonts w:ascii="仿宋" w:eastAsia="仿宋" w:hAnsi="仿宋" w:cs="仿宋"/>
          <w:bCs/>
          <w:color w:val="333333"/>
          <w:sz w:val="30"/>
          <w:szCs w:val="30"/>
        </w:rPr>
        <w:t>。课后，</w:t>
      </w:r>
      <w:r w:rsidR="0067762F">
        <w:rPr>
          <w:rStyle w:val="NormalCharacter"/>
          <w:rFonts w:ascii="仿宋" w:eastAsia="仿宋" w:hAnsi="仿宋" w:cs="仿宋" w:hint="eastAsia"/>
          <w:bCs/>
          <w:color w:val="333333"/>
          <w:sz w:val="30"/>
          <w:szCs w:val="30"/>
        </w:rPr>
        <w:t>各学科</w:t>
      </w:r>
      <w:r w:rsidR="0067762F">
        <w:rPr>
          <w:rStyle w:val="NormalCharacter"/>
          <w:rFonts w:ascii="仿宋" w:eastAsia="仿宋" w:hAnsi="仿宋" w:cs="仿宋"/>
          <w:bCs/>
          <w:color w:val="333333"/>
          <w:sz w:val="30"/>
          <w:szCs w:val="30"/>
        </w:rPr>
        <w:t>分组</w:t>
      </w:r>
      <w:r>
        <w:rPr>
          <w:rStyle w:val="NormalCharacter"/>
          <w:rFonts w:ascii="仿宋" w:eastAsia="仿宋" w:hAnsi="仿宋" w:cs="仿宋"/>
          <w:bCs/>
          <w:color w:val="333333"/>
          <w:sz w:val="30"/>
          <w:szCs w:val="30"/>
        </w:rPr>
        <w:t>进行了</w:t>
      </w:r>
      <w:r>
        <w:rPr>
          <w:rStyle w:val="NormalCharacter"/>
          <w:rFonts w:ascii="仿宋" w:eastAsia="仿宋" w:hAnsi="仿宋" w:cs="仿宋"/>
          <w:bCs/>
          <w:sz w:val="30"/>
          <w:szCs w:val="30"/>
        </w:rPr>
        <w:t>议课</w:t>
      </w:r>
      <w:r w:rsidR="0067762F">
        <w:rPr>
          <w:rStyle w:val="NormalCharacter"/>
          <w:rFonts w:ascii="仿宋" w:eastAsia="仿宋" w:hAnsi="仿宋" w:cs="仿宋" w:hint="eastAsia"/>
          <w:bCs/>
          <w:sz w:val="30"/>
          <w:szCs w:val="30"/>
        </w:rPr>
        <w:t>交流</w:t>
      </w:r>
      <w:r>
        <w:rPr>
          <w:rStyle w:val="NormalCharacter"/>
          <w:rFonts w:ascii="仿宋" w:eastAsia="仿宋" w:hAnsi="仿宋" w:cs="仿宋"/>
          <w:bCs/>
          <w:sz w:val="30"/>
          <w:szCs w:val="30"/>
        </w:rPr>
        <w:t>，各科教研员就本次活动进行总结，从分组议课及教研员总结可以</w:t>
      </w:r>
      <w:r>
        <w:rPr>
          <w:rStyle w:val="NormalCharacter"/>
          <w:rFonts w:ascii="仿宋" w:eastAsia="仿宋" w:hAnsi="仿宋" w:cs="仿宋"/>
          <w:bCs/>
          <w:sz w:val="30"/>
          <w:szCs w:val="30"/>
        </w:rPr>
        <w:lastRenderedPageBreak/>
        <w:t>看出，五位老师的课是一次比一次有</w:t>
      </w:r>
      <w:r w:rsidR="006E77AC">
        <w:rPr>
          <w:rStyle w:val="NormalCharacter"/>
          <w:rFonts w:ascii="仿宋" w:eastAsia="仿宋" w:hAnsi="仿宋" w:cs="仿宋"/>
          <w:bCs/>
          <w:sz w:val="30"/>
          <w:szCs w:val="30"/>
        </w:rPr>
        <w:t>明显的</w:t>
      </w:r>
      <w:r>
        <w:rPr>
          <w:rStyle w:val="NormalCharacter"/>
          <w:rFonts w:ascii="仿宋" w:eastAsia="仿宋" w:hAnsi="仿宋" w:cs="仿宋"/>
          <w:bCs/>
          <w:sz w:val="30"/>
          <w:szCs w:val="30"/>
        </w:rPr>
        <w:t>进步，实现了跨越式的</w:t>
      </w:r>
      <w:r w:rsidR="00C6625C">
        <w:rPr>
          <w:rStyle w:val="NormalCharacter"/>
          <w:rFonts w:ascii="仿宋" w:eastAsia="仿宋" w:hAnsi="仿宋" w:cs="仿宋" w:hint="eastAsia"/>
          <w:bCs/>
          <w:sz w:val="30"/>
          <w:szCs w:val="30"/>
        </w:rPr>
        <w:t>提升</w:t>
      </w:r>
      <w:r>
        <w:rPr>
          <w:rStyle w:val="NormalCharacter"/>
          <w:rFonts w:ascii="仿宋" w:eastAsia="仿宋" w:hAnsi="仿宋" w:cs="仿宋"/>
          <w:bCs/>
          <w:sz w:val="30"/>
          <w:szCs w:val="30"/>
        </w:rPr>
        <w:t>。</w:t>
      </w:r>
    </w:p>
    <w:p w:rsidR="00FC312A" w:rsidRDefault="009A56A7">
      <w:pPr>
        <w:spacing w:line="120" w:lineRule="auto"/>
        <w:ind w:firstLineChars="200" w:firstLine="600"/>
        <w:textAlignment w:val="auto"/>
        <w:rPr>
          <w:rStyle w:val="NormalCharacter"/>
          <w:rFonts w:ascii="仿宋" w:eastAsia="仿宋" w:hAnsi="仿宋" w:cs="仿宋"/>
          <w:bCs/>
          <w:sz w:val="30"/>
          <w:szCs w:val="30"/>
        </w:rPr>
      </w:pPr>
      <w:r>
        <w:rPr>
          <w:rStyle w:val="NormalCharacter"/>
          <w:rFonts w:ascii="仿宋" w:eastAsia="仿宋" w:hAnsi="仿宋" w:cs="仿宋"/>
          <w:bCs/>
          <w:color w:val="333333"/>
          <w:sz w:val="30"/>
          <w:szCs w:val="30"/>
        </w:rPr>
        <w:t>本次</w:t>
      </w:r>
      <w:r w:rsidR="003509A1">
        <w:rPr>
          <w:rStyle w:val="NormalCharacter"/>
          <w:rFonts w:ascii="仿宋" w:eastAsia="仿宋" w:hAnsi="仿宋" w:cs="仿宋"/>
          <w:bCs/>
          <w:color w:val="333333"/>
          <w:sz w:val="30"/>
          <w:szCs w:val="30"/>
        </w:rPr>
        <w:t>活动地成功举行</w:t>
      </w:r>
      <w:r w:rsidR="003509A1">
        <w:rPr>
          <w:rStyle w:val="NormalCharacter"/>
          <w:rFonts w:ascii="仿宋" w:eastAsia="仿宋" w:hAnsi="仿宋" w:cs="仿宋" w:hint="eastAsia"/>
          <w:bCs/>
          <w:color w:val="333333"/>
          <w:sz w:val="30"/>
          <w:szCs w:val="30"/>
        </w:rPr>
        <w:t>，</w:t>
      </w:r>
      <w:r>
        <w:rPr>
          <w:rStyle w:val="NormalCharacter"/>
          <w:rFonts w:ascii="仿宋" w:eastAsia="仿宋" w:hAnsi="仿宋" w:cs="仿宋" w:hint="eastAsia"/>
          <w:bCs/>
          <w:color w:val="333333"/>
          <w:sz w:val="30"/>
          <w:szCs w:val="30"/>
        </w:rPr>
        <w:t>为城区学校</w:t>
      </w:r>
      <w:r>
        <w:rPr>
          <w:rStyle w:val="NormalCharacter"/>
          <w:rFonts w:ascii="仿宋" w:eastAsia="仿宋" w:hAnsi="仿宋" w:cs="仿宋"/>
          <w:bCs/>
          <w:color w:val="333333"/>
          <w:sz w:val="30"/>
          <w:szCs w:val="30"/>
        </w:rPr>
        <w:t>青年教师相互学习搭建了很好的平台</w:t>
      </w:r>
      <w:r>
        <w:rPr>
          <w:rStyle w:val="NormalCharacter"/>
          <w:rFonts w:ascii="仿宋" w:eastAsia="仿宋" w:hAnsi="仿宋" w:cs="仿宋" w:hint="eastAsia"/>
          <w:bCs/>
          <w:color w:val="333333"/>
          <w:sz w:val="30"/>
          <w:szCs w:val="30"/>
        </w:rPr>
        <w:t>，</w:t>
      </w:r>
      <w:r w:rsidR="000802BB">
        <w:rPr>
          <w:rStyle w:val="NormalCharacter"/>
          <w:rFonts w:ascii="仿宋" w:eastAsia="仿宋" w:hAnsi="仿宋" w:cs="仿宋" w:hint="eastAsia"/>
          <w:bCs/>
          <w:color w:val="333333"/>
          <w:sz w:val="30"/>
          <w:szCs w:val="30"/>
        </w:rPr>
        <w:t>让</w:t>
      </w:r>
      <w:r w:rsidR="00A93F3A">
        <w:rPr>
          <w:rStyle w:val="NormalCharacter"/>
          <w:rFonts w:ascii="仿宋" w:eastAsia="仿宋" w:hAnsi="仿宋" w:cs="仿宋" w:hint="eastAsia"/>
          <w:bCs/>
          <w:color w:val="333333"/>
          <w:sz w:val="30"/>
          <w:szCs w:val="30"/>
        </w:rPr>
        <w:t>执教</w:t>
      </w:r>
      <w:r w:rsidR="00B53619">
        <w:rPr>
          <w:rStyle w:val="NormalCharacter"/>
          <w:rFonts w:ascii="仿宋" w:eastAsia="仿宋" w:hAnsi="仿宋" w:cs="仿宋" w:hint="eastAsia"/>
          <w:bCs/>
          <w:color w:val="333333"/>
          <w:sz w:val="30"/>
          <w:szCs w:val="30"/>
        </w:rPr>
        <w:t>青年</w:t>
      </w:r>
      <w:r w:rsidR="00F73CA8">
        <w:rPr>
          <w:rStyle w:val="NormalCharacter"/>
          <w:rFonts w:ascii="仿宋" w:eastAsia="仿宋" w:hAnsi="仿宋" w:cs="仿宋" w:hint="eastAsia"/>
          <w:bCs/>
          <w:color w:val="333333"/>
          <w:sz w:val="30"/>
          <w:szCs w:val="30"/>
        </w:rPr>
        <w:t>教师的</w:t>
      </w:r>
      <w:r w:rsidR="00A93F3A">
        <w:rPr>
          <w:rStyle w:val="NormalCharacter"/>
          <w:rFonts w:ascii="仿宋" w:eastAsia="仿宋" w:hAnsi="仿宋" w:cs="仿宋" w:hint="eastAsia"/>
          <w:bCs/>
          <w:color w:val="333333"/>
          <w:sz w:val="30"/>
          <w:szCs w:val="30"/>
        </w:rPr>
        <w:t>教学水平</w:t>
      </w:r>
      <w:r w:rsidR="000802BB">
        <w:rPr>
          <w:rStyle w:val="NormalCharacter"/>
          <w:rFonts w:ascii="仿宋" w:eastAsia="仿宋" w:hAnsi="仿宋" w:cs="仿宋" w:hint="eastAsia"/>
          <w:bCs/>
          <w:color w:val="333333"/>
          <w:sz w:val="30"/>
          <w:szCs w:val="30"/>
        </w:rPr>
        <w:t>得到了很大的提升</w:t>
      </w:r>
      <w:r w:rsidR="00A93F3A">
        <w:rPr>
          <w:rStyle w:val="NormalCharacter"/>
          <w:rFonts w:ascii="仿宋" w:eastAsia="仿宋" w:hAnsi="仿宋" w:cs="仿宋" w:hint="eastAsia"/>
          <w:bCs/>
          <w:color w:val="333333"/>
          <w:sz w:val="30"/>
          <w:szCs w:val="30"/>
        </w:rPr>
        <w:t>，也让其他</w:t>
      </w:r>
      <w:r w:rsidR="00565D79">
        <w:rPr>
          <w:rStyle w:val="NormalCharacter"/>
          <w:rFonts w:ascii="仿宋" w:eastAsia="仿宋" w:hAnsi="仿宋" w:cs="仿宋" w:hint="eastAsia"/>
          <w:bCs/>
          <w:color w:val="333333"/>
          <w:sz w:val="30"/>
          <w:szCs w:val="30"/>
        </w:rPr>
        <w:t>参与本次活动</w:t>
      </w:r>
      <w:r w:rsidR="006033D9">
        <w:rPr>
          <w:rStyle w:val="NormalCharacter"/>
          <w:rFonts w:ascii="仿宋" w:eastAsia="仿宋" w:hAnsi="仿宋" w:cs="仿宋" w:hint="eastAsia"/>
          <w:bCs/>
          <w:color w:val="333333"/>
          <w:sz w:val="30"/>
          <w:szCs w:val="30"/>
        </w:rPr>
        <w:t>的青年</w:t>
      </w:r>
      <w:r w:rsidR="00A93F3A">
        <w:rPr>
          <w:rStyle w:val="NormalCharacter"/>
          <w:rFonts w:ascii="仿宋" w:eastAsia="仿宋" w:hAnsi="仿宋" w:cs="仿宋" w:hint="eastAsia"/>
          <w:bCs/>
          <w:color w:val="333333"/>
          <w:sz w:val="30"/>
          <w:szCs w:val="30"/>
        </w:rPr>
        <w:t>教师</w:t>
      </w:r>
      <w:r w:rsidR="00B53619">
        <w:rPr>
          <w:rStyle w:val="NormalCharacter"/>
          <w:rFonts w:ascii="仿宋" w:eastAsia="仿宋" w:hAnsi="仿宋" w:cs="仿宋" w:hint="eastAsia"/>
          <w:bCs/>
          <w:color w:val="333333"/>
          <w:sz w:val="30"/>
          <w:szCs w:val="30"/>
        </w:rPr>
        <w:t>受益匪浅</w:t>
      </w:r>
      <w:r w:rsidR="00F73CA8">
        <w:rPr>
          <w:rStyle w:val="NormalCharacter"/>
          <w:rFonts w:ascii="仿宋" w:eastAsia="仿宋" w:hAnsi="仿宋" w:cs="仿宋" w:hint="eastAsia"/>
          <w:bCs/>
          <w:color w:val="333333"/>
          <w:sz w:val="30"/>
          <w:szCs w:val="30"/>
        </w:rPr>
        <w:t>。</w:t>
      </w:r>
    </w:p>
    <w:p w:rsidR="00FC312A" w:rsidRDefault="00FC312A">
      <w:pPr>
        <w:spacing w:line="120" w:lineRule="auto"/>
        <w:ind w:firstLineChars="200" w:firstLine="720"/>
        <w:jc w:val="right"/>
        <w:textAlignment w:val="auto"/>
        <w:rPr>
          <w:rStyle w:val="NormalCharacter"/>
          <w:rFonts w:ascii="仿宋" w:eastAsia="仿宋" w:hAnsi="仿宋" w:cs="仿宋"/>
          <w:bCs/>
          <w:color w:val="2D2D2D"/>
          <w:spacing w:val="30"/>
          <w:sz w:val="30"/>
          <w:szCs w:val="30"/>
        </w:rPr>
      </w:pPr>
    </w:p>
    <w:p w:rsidR="00FC312A" w:rsidRDefault="006033D9" w:rsidP="00FA1627">
      <w:pPr>
        <w:spacing w:line="120" w:lineRule="auto"/>
        <w:ind w:right="1440" w:firstLineChars="200" w:firstLine="720"/>
        <w:jc w:val="right"/>
        <w:textAlignment w:val="auto"/>
        <w:rPr>
          <w:rStyle w:val="NormalCharacter"/>
          <w:rFonts w:ascii="仿宋" w:eastAsia="仿宋" w:hAnsi="仿宋" w:cs="仿宋"/>
          <w:bCs/>
          <w:color w:val="2D2D2D"/>
          <w:spacing w:val="30"/>
          <w:sz w:val="30"/>
          <w:szCs w:val="30"/>
        </w:rPr>
      </w:pPr>
      <w:r>
        <w:rPr>
          <w:rStyle w:val="NormalCharacter"/>
          <w:rFonts w:ascii="仿宋" w:eastAsia="仿宋" w:hAnsi="仿宋" w:cs="仿宋"/>
          <w:bCs/>
          <w:color w:val="2D2D2D"/>
          <w:spacing w:val="30"/>
          <w:sz w:val="30"/>
          <w:szCs w:val="30"/>
        </w:rPr>
        <w:t>通讯员：</w:t>
      </w:r>
      <w:bookmarkStart w:id="0" w:name="_GoBack"/>
      <w:bookmarkEnd w:id="0"/>
      <w:r>
        <w:rPr>
          <w:rStyle w:val="NormalCharacter"/>
          <w:rFonts w:ascii="仿宋" w:eastAsia="仿宋" w:hAnsi="仿宋" w:cs="仿宋"/>
          <w:bCs/>
          <w:color w:val="2D2D2D"/>
          <w:spacing w:val="30"/>
          <w:sz w:val="30"/>
          <w:szCs w:val="30"/>
        </w:rPr>
        <w:t xml:space="preserve"> 徐</w:t>
      </w:r>
      <w:r w:rsidR="00FA1627">
        <w:rPr>
          <w:rStyle w:val="NormalCharacter"/>
          <w:rFonts w:ascii="仿宋" w:eastAsia="仿宋" w:hAnsi="仿宋" w:cs="仿宋" w:hint="eastAsia"/>
          <w:bCs/>
          <w:color w:val="2D2D2D"/>
          <w:spacing w:val="30"/>
          <w:sz w:val="30"/>
          <w:szCs w:val="30"/>
        </w:rPr>
        <w:t xml:space="preserve"> </w:t>
      </w:r>
      <w:r>
        <w:rPr>
          <w:rStyle w:val="NormalCharacter"/>
          <w:rFonts w:ascii="仿宋" w:eastAsia="仿宋" w:hAnsi="仿宋" w:cs="仿宋"/>
          <w:bCs/>
          <w:color w:val="2D2D2D"/>
          <w:spacing w:val="30"/>
          <w:sz w:val="30"/>
          <w:szCs w:val="30"/>
        </w:rPr>
        <w:t>菲</w:t>
      </w:r>
    </w:p>
    <w:sectPr w:rsidR="00FC312A" w:rsidSect="00FC31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UseMarginsForDrawingGridOrigin/>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C312A"/>
    <w:rsid w:val="00011EF9"/>
    <w:rsid w:val="000802BB"/>
    <w:rsid w:val="0017367F"/>
    <w:rsid w:val="002009C3"/>
    <w:rsid w:val="00214720"/>
    <w:rsid w:val="002E2CDE"/>
    <w:rsid w:val="003509A1"/>
    <w:rsid w:val="0047167C"/>
    <w:rsid w:val="004C5AED"/>
    <w:rsid w:val="004E472F"/>
    <w:rsid w:val="004F0D40"/>
    <w:rsid w:val="00565D79"/>
    <w:rsid w:val="006033D9"/>
    <w:rsid w:val="00625E32"/>
    <w:rsid w:val="006714AC"/>
    <w:rsid w:val="0067762F"/>
    <w:rsid w:val="006E77AC"/>
    <w:rsid w:val="00733C45"/>
    <w:rsid w:val="0079209E"/>
    <w:rsid w:val="008162EF"/>
    <w:rsid w:val="00832653"/>
    <w:rsid w:val="00931EC0"/>
    <w:rsid w:val="009A56A7"/>
    <w:rsid w:val="00A34D8B"/>
    <w:rsid w:val="00A93F3A"/>
    <w:rsid w:val="00B45896"/>
    <w:rsid w:val="00B53619"/>
    <w:rsid w:val="00C6625C"/>
    <w:rsid w:val="00E27A90"/>
    <w:rsid w:val="00F73CA8"/>
    <w:rsid w:val="00FA1627"/>
    <w:rsid w:val="00FB0B41"/>
    <w:rsid w:val="00FC312A"/>
    <w:rsid w:val="01516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FC312A"/>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FC312A"/>
  </w:style>
  <w:style w:type="table" w:customStyle="1" w:styleId="TableNormal">
    <w:name w:val="TableNormal"/>
    <w:semiHidden/>
    <w:qFormat/>
    <w:rsid w:val="00FC312A"/>
    <w:tblPr>
      <w:tblCellMar>
        <w:top w:w="0" w:type="dxa"/>
        <w:left w:w="0" w:type="dxa"/>
        <w:bottom w:w="0" w:type="dxa"/>
        <w:right w:w="0" w:type="dxa"/>
      </w:tblCellMar>
    </w:tblPr>
  </w:style>
  <w:style w:type="paragraph" w:customStyle="1" w:styleId="179">
    <w:name w:val="179"/>
    <w:basedOn w:val="a"/>
    <w:qFormat/>
    <w:rsid w:val="00FC31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false</cp:lastModifiedBy>
  <cp:revision>25</cp:revision>
  <dcterms:created xsi:type="dcterms:W3CDTF">2020-09-19T05:46:00Z</dcterms:created>
  <dcterms:modified xsi:type="dcterms:W3CDTF">2020-09-20T15:20:00Z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